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308" w:rsidRDefault="00797308"/>
    <w:p w:rsidR="00686FE1" w:rsidRDefault="00686FE1"/>
    <w:p w:rsidR="00686FE1" w:rsidRDefault="00686FE1" w:rsidP="00686FE1">
      <w:pPr>
        <w:pStyle w:val="text"/>
      </w:pPr>
      <w:r>
        <w:t>Türkiye İstatistik Kurumu (TÜİK) ve Türkiye Cumhuriyet Merkez Bankası (TCMB) iş birliğiyle yapılan "Sektör Bilançoları 2023" araştırmasına bilgiye göre, geçen yıl itibarıyla 1 milyon 62 bin 328 firmada 12 milyon 448 bin 735 kişi çalışıyor.</w:t>
      </w:r>
    </w:p>
    <w:p w:rsidR="00686FE1" w:rsidRDefault="00686FE1" w:rsidP="00686FE1">
      <w:pPr>
        <w:pStyle w:val="text"/>
      </w:pPr>
      <w:r>
        <w:t>Firmaların faaliyet harcamalarındaki alt kalemlerden "araştırma ve geliştirme giderleri"nin düzenli arttığı tespit edildi.</w:t>
      </w:r>
    </w:p>
    <w:p w:rsidR="00686FE1" w:rsidRDefault="00686FE1" w:rsidP="00686FE1">
      <w:pPr>
        <w:pStyle w:val="NormalWeb"/>
      </w:pPr>
      <w:r>
        <w:rPr>
          <w:rStyle w:val="Gl"/>
        </w:rPr>
        <w:t>AR-GE HARCAMALARI YILLAR İÇİNDE ARTTI</w:t>
      </w:r>
    </w:p>
    <w:p w:rsidR="00686FE1" w:rsidRDefault="00686FE1" w:rsidP="00686FE1">
      <w:pPr>
        <w:pStyle w:val="text"/>
      </w:pPr>
      <w:r>
        <w:t>Firmaların Ar-Ge giderleri 2019'da yaklaşık 15,9 milyar lira olarak kayıtlara geçti.</w:t>
      </w:r>
    </w:p>
    <w:p w:rsidR="00686FE1" w:rsidRDefault="00686FE1" w:rsidP="00686FE1">
      <w:pPr>
        <w:pStyle w:val="text"/>
      </w:pPr>
      <w:r>
        <w:t>Tüm dünyayı etkileyen koronavirüs salgınının yaşandığı 2020'de bu tutar, yıllık bazda yüzde 10,6 artışla 17,5 milyar lirayı aştı.</w:t>
      </w:r>
    </w:p>
    <w:p w:rsidR="00686FE1" w:rsidRDefault="00686FE1" w:rsidP="00686FE1">
      <w:pPr>
        <w:pStyle w:val="text"/>
      </w:pPr>
      <w:r>
        <w:t>Sonraki yıllarda yükselişi hızlanan Ar-Ge harcamaları 2021'de 27 milyar liraya, 2022'de 62,2 milyar liraya ve 2023'te 77 milyar liraya ulaştı.</w:t>
      </w:r>
    </w:p>
    <w:p w:rsidR="00686FE1" w:rsidRDefault="00686FE1" w:rsidP="00686FE1">
      <w:pPr>
        <w:pStyle w:val="text"/>
      </w:pPr>
      <w:r>
        <w:t>Bu dönemde firmaların söz konusu kalemdeki harcamalarına bakıldığında, ilk sırayı 70,6 milyar lirayla imalat sektörü aldı.</w:t>
      </w:r>
    </w:p>
    <w:p w:rsidR="00686FE1" w:rsidRDefault="00686FE1" w:rsidP="00686FE1">
      <w:pPr>
        <w:pStyle w:val="NormalWeb"/>
      </w:pPr>
      <w:r>
        <w:rPr>
          <w:rStyle w:val="Gl"/>
        </w:rPr>
        <w:t>TARIM, ORMANCILIK VE BALIKÇILIK</w:t>
      </w:r>
    </w:p>
    <w:p w:rsidR="00686FE1" w:rsidRDefault="00686FE1" w:rsidP="00686FE1">
      <w:pPr>
        <w:pStyle w:val="text"/>
      </w:pPr>
      <w:r>
        <w:t>Bunu 53,5 milyar lirayla bilgi ve iletişim, 33,2 milyar lirayla tarım, ormancılık ve balıkçılık sektörlerindeki firmalar takip etti.</w:t>
      </w:r>
    </w:p>
    <w:p w:rsidR="00686FE1" w:rsidRDefault="00686FE1" w:rsidP="00686FE1">
      <w:pPr>
        <w:pStyle w:val="NormalWeb"/>
      </w:pPr>
      <w:r>
        <w:rPr>
          <w:rStyle w:val="Gl"/>
        </w:rPr>
        <w:t>EN AZ YATIRIM YAPAN SEKTÖRLER</w:t>
      </w:r>
    </w:p>
    <w:p w:rsidR="00686FE1" w:rsidRDefault="00686FE1" w:rsidP="00686FE1">
      <w:pPr>
        <w:pStyle w:val="text"/>
      </w:pPr>
      <w:r>
        <w:t>Ar-Ge giderleri en az olan sektörler ise yaklaşık 31,4 milyon lirayla diğer hizmet faaliyetleri, 89 milyon lirayla kültür, sanat, eğlence, dinlence ve spor, 229,5 milyon lirayla da su temini, kanalizasyon, atık yönetimi ve iyileştirme faaliyetleri şeklinde sıralandı.</w:t>
      </w:r>
    </w:p>
    <w:p w:rsidR="00686FE1" w:rsidRDefault="00686FE1"/>
    <w:sectPr w:rsidR="00686FE1" w:rsidSect="007973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686FE1"/>
    <w:rsid w:val="00686FE1"/>
    <w:rsid w:val="0079730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30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
    <w:name w:val="text"/>
    <w:basedOn w:val="Normal"/>
    <w:rsid w:val="00686FE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686FE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86FE1"/>
    <w:rPr>
      <w:b/>
      <w:bCs/>
    </w:rPr>
  </w:style>
</w:styles>
</file>

<file path=word/webSettings.xml><?xml version="1.0" encoding="utf-8"?>
<w:webSettings xmlns:r="http://schemas.openxmlformats.org/officeDocument/2006/relationships" xmlns:w="http://schemas.openxmlformats.org/wordprocessingml/2006/main">
  <w:divs>
    <w:div w:id="79570791">
      <w:bodyDiv w:val="1"/>
      <w:marLeft w:val="0"/>
      <w:marRight w:val="0"/>
      <w:marTop w:val="0"/>
      <w:marBottom w:val="0"/>
      <w:divBdr>
        <w:top w:val="none" w:sz="0" w:space="0" w:color="auto"/>
        <w:left w:val="none" w:sz="0" w:space="0" w:color="auto"/>
        <w:bottom w:val="none" w:sz="0" w:space="0" w:color="auto"/>
        <w:right w:val="none" w:sz="0" w:space="0" w:color="auto"/>
      </w:divBdr>
    </w:div>
    <w:div w:id="118216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2024-09-16T15:48:00Z</dcterms:created>
  <dcterms:modified xsi:type="dcterms:W3CDTF">2024-09-16T15:48:00Z</dcterms:modified>
</cp:coreProperties>
</file>